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17" w:rsidRPr="00FC7849" w:rsidRDefault="008E4C17" w:rsidP="00FC7849">
      <w:pPr>
        <w:shd w:val="clear" w:color="auto" w:fill="FFFFFF"/>
        <w:spacing w:after="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C78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Постановление Правите</w:t>
      </w:r>
      <w:r w:rsidR="00D63446" w:rsidRPr="00FC78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льства РФ от 5 августа 2013 г. №</w:t>
      </w:r>
      <w:r w:rsidRPr="00FC78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667 "О ведении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компонентов"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text"/>
      <w:bookmarkEnd w:id="0"/>
      <w:r w:rsidRPr="00E8178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4C17" w:rsidRPr="00E81780" w:rsidRDefault="008E4C17" w:rsidP="00FC7849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4" w:anchor="block_212" w:history="1">
        <w:r w:rsidRPr="00E81780">
          <w:rPr>
            <w:rFonts w:ascii="Times New Roman" w:eastAsia="Times New Roman" w:hAnsi="Times New Roman" w:cs="Times New Roman"/>
            <w:sz w:val="28"/>
            <w:szCs w:val="28"/>
          </w:rPr>
          <w:t>частью 2 статьи 21</w:t>
        </w:r>
      </w:hyperlink>
      <w:r w:rsidRPr="00E81780">
        <w:rPr>
          <w:rFonts w:ascii="Times New Roman" w:eastAsia="Times New Roman" w:hAnsi="Times New Roman" w:cs="Times New Roman"/>
          <w:sz w:val="28"/>
          <w:szCs w:val="28"/>
        </w:rPr>
        <w:t> Федерального закона "О донорстве крови и ее компонентов" Правительство Российской Федерации постановляет: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1. Утвердить прилагаемые </w:t>
      </w:r>
      <w:hyperlink r:id="rId5" w:anchor="block_1000" w:history="1">
        <w:r w:rsidRPr="00E81780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Pr="00E81780">
        <w:rPr>
          <w:rFonts w:ascii="Times New Roman" w:eastAsia="Times New Roman" w:hAnsi="Times New Roman" w:cs="Times New Roman"/>
          <w:sz w:val="28"/>
          <w:szCs w:val="28"/>
        </w:rPr>
        <w:t> ведения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компонентов.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2. Установить, что: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единая база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 является государственной информационной системой службы крови;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780"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Российской Федерации осуществляет общую координацию ведения указанной единой базы данных, а Федеральное медико-биологическое агентство - ее ведение и развитие;</w:t>
      </w:r>
      <w:proofErr w:type="gramEnd"/>
    </w:p>
    <w:p w:rsidR="008E4C17" w:rsidRPr="00E81780" w:rsidRDefault="008E4C17" w:rsidP="00E81780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органы исполнительной власти субъектов Российской Федерации в сфере охраны здоровья обеспечивают координацию деятельности соответствующих государственных организаций субъектов Российской Федерации и муниципальных организаций, связанной с их участием в ведении указанной единой базы данных.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 xml:space="preserve">3. Реализация полномочий, вытекающих из настоящего постановления, осуществляется соответствующими федеральными органами исполнительной </w:t>
      </w:r>
      <w:proofErr w:type="gramStart"/>
      <w:r w:rsidRPr="00E81780">
        <w:rPr>
          <w:rFonts w:ascii="Times New Roman" w:eastAsia="Times New Roman" w:hAnsi="Times New Roman" w:cs="Times New Roman"/>
          <w:sz w:val="28"/>
          <w:szCs w:val="28"/>
        </w:rPr>
        <w:t>власти</w:t>
      </w:r>
      <w:proofErr w:type="gramEnd"/>
      <w:r w:rsidRPr="00E81780">
        <w:rPr>
          <w:rFonts w:ascii="Times New Roman" w:eastAsia="Times New Roman" w:hAnsi="Times New Roman" w:cs="Times New Roman"/>
          <w:sz w:val="28"/>
          <w:szCs w:val="28"/>
        </w:rPr>
        <w:t xml:space="preserve"> в пределах установленных Правительством Российской Федерации предельной численности работников их центральных аппаратов и бюджетных ассигнований, предусмотренных в федеральном бюджете на руководство и управление в сфере установленных функций.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8E4C17" w:rsidRPr="00E81780" w:rsidTr="008E4C17">
        <w:tc>
          <w:tcPr>
            <w:tcW w:w="3300" w:type="pct"/>
            <w:shd w:val="clear" w:color="auto" w:fill="FFFFFF"/>
            <w:vAlign w:val="bottom"/>
            <w:hideMark/>
          </w:tcPr>
          <w:p w:rsidR="008E4C17" w:rsidRPr="00E81780" w:rsidRDefault="00E81780" w:rsidP="00E81780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8E4C17" w:rsidRPr="00E8178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</w:t>
            </w:r>
            <w:r w:rsidR="008E4C17" w:rsidRPr="00E817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E4C17" w:rsidRPr="00E81780" w:rsidRDefault="008E4C17" w:rsidP="00E81780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80">
              <w:rPr>
                <w:rFonts w:ascii="Times New Roman" w:eastAsia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8E4C17" w:rsidRPr="00E81780" w:rsidRDefault="008E4C17" w:rsidP="00E81780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17" w:rsidRPr="00E81780" w:rsidRDefault="008E4C17" w:rsidP="00E8178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993" w:firstLine="120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5 августа 2013 г. N 667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81780" w:rsidRPr="00E81780" w:rsidRDefault="00E81780" w:rsidP="00E81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81780" w:rsidRPr="00E81780" w:rsidRDefault="00E81780" w:rsidP="00E81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81780" w:rsidRPr="00E81780" w:rsidRDefault="00E81780" w:rsidP="00E81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81780" w:rsidRPr="00E81780" w:rsidRDefault="00E81780" w:rsidP="00E81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81780" w:rsidRDefault="00E81780" w:rsidP="00E81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81780" w:rsidRDefault="00E81780" w:rsidP="00E81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81780" w:rsidRDefault="00E81780" w:rsidP="00E81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81780" w:rsidRDefault="00E81780" w:rsidP="00E81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8E4C17" w:rsidRPr="00E81780" w:rsidRDefault="008E4C17" w:rsidP="00E81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lastRenderedPageBreak/>
        <w:t>Правила</w:t>
      </w:r>
      <w:r w:rsidRPr="00E8178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ведения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</w:t>
      </w:r>
      <w:r w:rsidRPr="00E8178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(утв. </w:t>
      </w:r>
      <w:hyperlink r:id="rId6" w:history="1">
        <w:r w:rsidRPr="00E81780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постановлением</w:t>
        </w:r>
      </w:hyperlink>
      <w:r w:rsidRPr="00E8178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 Правительства РФ от 5 августа 2013 г. N 667)</w:t>
      </w:r>
    </w:p>
    <w:p w:rsidR="008E4C17" w:rsidRPr="00E81780" w:rsidRDefault="008E4C17" w:rsidP="00E81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81780">
        <w:rPr>
          <w:rFonts w:ascii="Times New Roman" w:eastAsia="Times New Roman" w:hAnsi="Times New Roman" w:cs="Times New Roman"/>
          <w:sz w:val="28"/>
          <w:szCs w:val="28"/>
        </w:rPr>
        <w:t>Настоящие Правила устанавливают порядок ведения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 (далее - база данных донорства крови и ее компонентов), в том числе ведение федерального регистра доноров (далее - регистр), сроки и форму представления информации для размещения в базу данных донорства крови и ее</w:t>
      </w:r>
      <w:proofErr w:type="gramEnd"/>
      <w:r w:rsidRPr="00E81780">
        <w:rPr>
          <w:rFonts w:ascii="Times New Roman" w:eastAsia="Times New Roman" w:hAnsi="Times New Roman" w:cs="Times New Roman"/>
          <w:sz w:val="28"/>
          <w:szCs w:val="28"/>
        </w:rPr>
        <w:t xml:space="preserve"> компонентов, а также порядок доступа к информации, содержащейся в базе данных донорской крови и ее компонентов, и ее использования.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2. Ведение и обеспечение функционирования базы данных донорства крови и ее компонентов осуществляется Федеральным медико-биологическим агентством (далее - оператор).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81780">
        <w:rPr>
          <w:rFonts w:ascii="Times New Roman" w:eastAsia="Times New Roman" w:hAnsi="Times New Roman" w:cs="Times New Roman"/>
          <w:sz w:val="28"/>
          <w:szCs w:val="28"/>
        </w:rPr>
        <w:t xml:space="preserve">Размещение в базе данных донорства крови и ее компонентов информации, ее обработка, хранение, использование, а также доступ к такой информации и ее защита осуществляются оператором и организациями, осуществляющими деятельность в сфере обращения донорской крови и (или) ее компонентов, с соблюдением </w:t>
      </w:r>
      <w:proofErr w:type="spellStart"/>
      <w:r w:rsidRPr="00E8178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hyperlink r:id="rId7" w:anchor="block_4" w:history="1">
        <w:r w:rsidRPr="00E81780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  <w:proofErr w:type="spellEnd"/>
      </w:hyperlink>
      <w:r w:rsidRPr="00E81780">
        <w:rPr>
          <w:rFonts w:ascii="Times New Roman" w:eastAsia="Times New Roman" w:hAnsi="Times New Roman" w:cs="Times New Roman"/>
          <w:sz w:val="28"/>
          <w:szCs w:val="28"/>
        </w:rPr>
        <w:t> Российской Федерации об информации, информационных технологиях и о защите информации и </w:t>
      </w:r>
      <w:hyperlink r:id="rId8" w:anchor="block_4" w:history="1">
        <w:r w:rsidRPr="00E81780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E81780">
        <w:rPr>
          <w:rFonts w:ascii="Times New Roman" w:eastAsia="Times New Roman" w:hAnsi="Times New Roman" w:cs="Times New Roman"/>
          <w:sz w:val="28"/>
          <w:szCs w:val="28"/>
        </w:rPr>
        <w:t> Российской Федерации в области персональных данных.</w:t>
      </w:r>
      <w:proofErr w:type="gramEnd"/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 xml:space="preserve">4. Ведение базы данных донорства крови и ее компонентов осуществляется с применением инфраструктуры автоматизированной информационной системы трансфузиологии, </w:t>
      </w:r>
      <w:proofErr w:type="gramStart"/>
      <w:r w:rsidRPr="00E81780">
        <w:rPr>
          <w:rFonts w:ascii="Times New Roman" w:eastAsia="Times New Roman" w:hAnsi="Times New Roman" w:cs="Times New Roman"/>
          <w:sz w:val="28"/>
          <w:szCs w:val="28"/>
        </w:rPr>
        <w:t>позволяющей</w:t>
      </w:r>
      <w:proofErr w:type="gramEnd"/>
      <w:r w:rsidRPr="00E8178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осуществлять обработку информации на основе использования единых форматов.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5. В базе данных донорства крови и ее компонентов в режиме реального времени обеспечивается ежедневный сбор информации: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а) об объеме заготовленной донорской крови и ее компонентов;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 xml:space="preserve">б) о запасе донорской крови и ее компонентов с указанием группы крови, </w:t>
      </w:r>
      <w:proofErr w:type="spellStart"/>
      <w:proofErr w:type="gramStart"/>
      <w:r w:rsidRPr="00E81780">
        <w:rPr>
          <w:rFonts w:ascii="Times New Roman" w:eastAsia="Times New Roman" w:hAnsi="Times New Roman" w:cs="Times New Roman"/>
          <w:sz w:val="28"/>
          <w:szCs w:val="28"/>
        </w:rPr>
        <w:t>резус-принадлежности</w:t>
      </w:r>
      <w:proofErr w:type="spellEnd"/>
      <w:proofErr w:type="gramEnd"/>
      <w:r w:rsidRPr="00E81780">
        <w:rPr>
          <w:rFonts w:ascii="Times New Roman" w:eastAsia="Times New Roman" w:hAnsi="Times New Roman" w:cs="Times New Roman"/>
          <w:sz w:val="28"/>
          <w:szCs w:val="28"/>
        </w:rPr>
        <w:t xml:space="preserve"> и фенотипа;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в) о посттрансфузионных реакциях и об осложнениях у реципиентов (с 1 января 2016 г.);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г) об обращении донорской крови и (или) ее компонентов;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78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81780">
        <w:rPr>
          <w:rFonts w:ascii="Times New Roman" w:eastAsia="Times New Roman" w:hAnsi="Times New Roman" w:cs="Times New Roman"/>
          <w:sz w:val="28"/>
          <w:szCs w:val="28"/>
        </w:rPr>
        <w:t>) о деятельности субъектов обращения донорской крови и (или) ее компонентов (с 1 января 2016 г.);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е) о количестве случаев безвозмездно переданной в организации, находящиеся за пределами территории Российской Федерации, донорской крови и (или) ее компонентов и их объеме;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ж) о лицах (персональные данные), у которых выявлены медицинские противопоказания (временные или постоянные) для сдачи крови и (или) ее компонентов.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lastRenderedPageBreak/>
        <w:t>6. База данных донорства крови и ее компонентов содержит регистр, в который ежедневно вносится следующая информация о каждом доноре после выполнения им донорской функции: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а) фамилия, имя и отчество, в случае их изменения - иные фамилия, имя и отчество;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б) дата рождения;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в) пол;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г) информация о регистрации по месту жительства или пребывания;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78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81780">
        <w:rPr>
          <w:rFonts w:ascii="Times New Roman" w:eastAsia="Times New Roman" w:hAnsi="Times New Roman" w:cs="Times New Roman"/>
          <w:sz w:val="28"/>
          <w:szCs w:val="28"/>
        </w:rPr>
        <w:t>) реквизиты паспорта или иного документа, удостоверяющего личность;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е) дата включения в регистр;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ж) группа крови, резус-принадлежность, информация об исследованных антигенах и о наличии иммунных антител;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78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81780">
        <w:rPr>
          <w:rFonts w:ascii="Times New Roman" w:eastAsia="Times New Roman" w:hAnsi="Times New Roman" w:cs="Times New Roman"/>
          <w:sz w:val="28"/>
          <w:szCs w:val="28"/>
        </w:rPr>
        <w:t xml:space="preserve">) информация о </w:t>
      </w:r>
      <w:proofErr w:type="gramStart"/>
      <w:r w:rsidRPr="00E81780">
        <w:rPr>
          <w:rFonts w:ascii="Times New Roman" w:eastAsia="Times New Roman" w:hAnsi="Times New Roman" w:cs="Times New Roman"/>
          <w:sz w:val="28"/>
          <w:szCs w:val="28"/>
        </w:rPr>
        <w:t>предыдущих</w:t>
      </w:r>
      <w:proofErr w:type="gramEnd"/>
      <w:r w:rsidRPr="00E81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780">
        <w:rPr>
          <w:rFonts w:ascii="Times New Roman" w:eastAsia="Times New Roman" w:hAnsi="Times New Roman" w:cs="Times New Roman"/>
          <w:sz w:val="28"/>
          <w:szCs w:val="28"/>
        </w:rPr>
        <w:t>донациях</w:t>
      </w:r>
      <w:proofErr w:type="spellEnd"/>
      <w:r w:rsidRPr="00E817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780">
        <w:rPr>
          <w:rFonts w:ascii="Times New Roman" w:eastAsia="Times New Roman" w:hAnsi="Times New Roman" w:cs="Times New Roman"/>
          <w:sz w:val="28"/>
          <w:szCs w:val="28"/>
        </w:rPr>
        <w:t>и) информация о перенесенных инфекционных заболеваниях, нахождении в контакте с инфекционными больными, пребывании на территориях, на которых существует угроза возникновения и (или) распространения массовых инфекционных заболеваний или эпидемий, об употреблении наркотических средств, психотропных веществ, о работе с вредными и (или) опасными условиями труда, а также о вакцинациях и хирургических вмешательствах, выполненных в течение одного года до дня сдачи крови и</w:t>
      </w:r>
      <w:proofErr w:type="gramEnd"/>
      <w:r w:rsidRPr="00E81780">
        <w:rPr>
          <w:rFonts w:ascii="Times New Roman" w:eastAsia="Times New Roman" w:hAnsi="Times New Roman" w:cs="Times New Roman"/>
          <w:sz w:val="28"/>
          <w:szCs w:val="28"/>
        </w:rPr>
        <w:t xml:space="preserve"> (или) ее компонентов;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к) информация о награждении нагрудными знаками "Почетный донор СССР" и "Почетный донор России".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7. В базе данных донорства крови и ее компонентов размещается: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а) информация, указанная в </w:t>
      </w:r>
      <w:hyperlink r:id="rId9" w:anchor="block_1051" w:history="1">
        <w:r w:rsidRPr="00E81780">
          <w:rPr>
            <w:rFonts w:ascii="Times New Roman" w:eastAsia="Times New Roman" w:hAnsi="Times New Roman" w:cs="Times New Roman"/>
            <w:sz w:val="28"/>
            <w:szCs w:val="28"/>
          </w:rPr>
          <w:t>подпунктах "а</w:t>
        </w:r>
        <w:proofErr w:type="gramStart"/>
        <w:r w:rsidRPr="00E81780">
          <w:rPr>
            <w:rFonts w:ascii="Times New Roman" w:eastAsia="Times New Roman" w:hAnsi="Times New Roman" w:cs="Times New Roman"/>
            <w:sz w:val="28"/>
            <w:szCs w:val="28"/>
          </w:rPr>
          <w:t>"-</w:t>
        </w:r>
        <w:proofErr w:type="gramEnd"/>
        <w:r w:rsidRPr="00E81780">
          <w:rPr>
            <w:rFonts w:ascii="Times New Roman" w:eastAsia="Times New Roman" w:hAnsi="Times New Roman" w:cs="Times New Roman"/>
            <w:sz w:val="28"/>
            <w:szCs w:val="28"/>
          </w:rPr>
          <w:t>"е" пункта 5</w:t>
        </w:r>
      </w:hyperlink>
      <w:r w:rsidRPr="00E81780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0" w:anchor="block_1061" w:history="1">
        <w:r w:rsidRPr="00E81780">
          <w:rPr>
            <w:rFonts w:ascii="Times New Roman" w:eastAsia="Times New Roman" w:hAnsi="Times New Roman" w:cs="Times New Roman"/>
            <w:sz w:val="28"/>
            <w:szCs w:val="28"/>
          </w:rPr>
          <w:t>подпунктах "а"-"</w:t>
        </w:r>
        <w:proofErr w:type="spellStart"/>
        <w:r w:rsidRPr="00E81780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proofErr w:type="spellEnd"/>
        <w:r w:rsidRPr="00E81780">
          <w:rPr>
            <w:rFonts w:ascii="Times New Roman" w:eastAsia="Times New Roman" w:hAnsi="Times New Roman" w:cs="Times New Roman"/>
            <w:sz w:val="28"/>
            <w:szCs w:val="28"/>
          </w:rPr>
          <w:t>" пункта 6</w:t>
        </w:r>
      </w:hyperlink>
      <w:r w:rsidRPr="00E81780">
        <w:rPr>
          <w:rFonts w:ascii="Times New Roman" w:eastAsia="Times New Roman" w:hAnsi="Times New Roman" w:cs="Times New Roman"/>
          <w:sz w:val="28"/>
          <w:szCs w:val="28"/>
        </w:rPr>
        <w:t> настоящих Правил, - организациями, осуществляющими деятельность в сфере обращения донорской крови и (или) ее компонентов;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б) информация, указанная в </w:t>
      </w:r>
      <w:hyperlink r:id="rId11" w:anchor="block_1610" w:history="1">
        <w:r w:rsidRPr="00E81780">
          <w:rPr>
            <w:rFonts w:ascii="Times New Roman" w:eastAsia="Times New Roman" w:hAnsi="Times New Roman" w:cs="Times New Roman"/>
            <w:sz w:val="28"/>
            <w:szCs w:val="28"/>
          </w:rPr>
          <w:t>подпункте "к" пункта 6</w:t>
        </w:r>
      </w:hyperlink>
      <w:r w:rsidRPr="00E81780">
        <w:rPr>
          <w:rFonts w:ascii="Times New Roman" w:eastAsia="Times New Roman" w:hAnsi="Times New Roman" w:cs="Times New Roman"/>
          <w:sz w:val="28"/>
          <w:szCs w:val="28"/>
        </w:rPr>
        <w:t> настоящих Правил, - оператором.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E81780">
        <w:rPr>
          <w:rFonts w:ascii="Times New Roman" w:eastAsia="Times New Roman" w:hAnsi="Times New Roman" w:cs="Times New Roman"/>
          <w:sz w:val="28"/>
          <w:szCs w:val="28"/>
        </w:rPr>
        <w:t>Информация, указанная в </w:t>
      </w:r>
      <w:hyperlink r:id="rId12" w:anchor="block_1057" w:history="1">
        <w:r w:rsidRPr="00E81780">
          <w:rPr>
            <w:rFonts w:ascii="Times New Roman" w:eastAsia="Times New Roman" w:hAnsi="Times New Roman" w:cs="Times New Roman"/>
            <w:sz w:val="28"/>
            <w:szCs w:val="28"/>
          </w:rPr>
          <w:t>подпункте "ж" пункта 5</w:t>
        </w:r>
      </w:hyperlink>
      <w:r w:rsidRPr="00E81780">
        <w:rPr>
          <w:rFonts w:ascii="Times New Roman" w:eastAsia="Times New Roman" w:hAnsi="Times New Roman" w:cs="Times New Roman"/>
          <w:sz w:val="28"/>
          <w:szCs w:val="28"/>
        </w:rPr>
        <w:t> и в </w:t>
      </w:r>
      <w:hyperlink r:id="rId13" w:anchor="block_1069" w:history="1">
        <w:r w:rsidRPr="00E81780">
          <w:rPr>
            <w:rFonts w:ascii="Times New Roman" w:eastAsia="Times New Roman" w:hAnsi="Times New Roman" w:cs="Times New Roman"/>
            <w:sz w:val="28"/>
            <w:szCs w:val="28"/>
          </w:rPr>
          <w:t>подпункте "и" пункта 6</w:t>
        </w:r>
      </w:hyperlink>
      <w:r w:rsidRPr="00E81780">
        <w:rPr>
          <w:rFonts w:ascii="Times New Roman" w:eastAsia="Times New Roman" w:hAnsi="Times New Roman" w:cs="Times New Roman"/>
          <w:sz w:val="28"/>
          <w:szCs w:val="28"/>
        </w:rPr>
        <w:t xml:space="preserve"> настоящих Правил, передается ежедневно специализированными медицинскими организациями (противотуберкулезными, кожно-венерологическими, наркологическими, психоневрологическими диспансерами, центрами по профилактике и борьбе со </w:t>
      </w:r>
      <w:proofErr w:type="spellStart"/>
      <w:r w:rsidRPr="00E81780">
        <w:rPr>
          <w:rFonts w:ascii="Times New Roman" w:eastAsia="Times New Roman" w:hAnsi="Times New Roman" w:cs="Times New Roman"/>
          <w:sz w:val="28"/>
          <w:szCs w:val="28"/>
        </w:rPr>
        <w:t>СПИДом</w:t>
      </w:r>
      <w:proofErr w:type="spellEnd"/>
      <w:r w:rsidRPr="00E81780">
        <w:rPr>
          <w:rFonts w:ascii="Times New Roman" w:eastAsia="Times New Roman" w:hAnsi="Times New Roman" w:cs="Times New Roman"/>
          <w:sz w:val="28"/>
          <w:szCs w:val="28"/>
        </w:rPr>
        <w:t xml:space="preserve"> и инфекционными заболеваниями, центрами гигиены и эпидемиологии Федеральной службы по надзору в сфере защиты прав потребителей и благополучия человека, а также центрами гигиены и эпидемиологии Федерального медико-биологического агентства</w:t>
      </w:r>
      <w:proofErr w:type="gramEnd"/>
      <w:r w:rsidRPr="00E81780">
        <w:rPr>
          <w:rFonts w:ascii="Times New Roman" w:eastAsia="Times New Roman" w:hAnsi="Times New Roman" w:cs="Times New Roman"/>
          <w:sz w:val="28"/>
          <w:szCs w:val="28"/>
        </w:rPr>
        <w:t>) оператору или соответствующей организации, осуществляющей деятельность в сфере обращения донорской крови и (или) ее компонентов, которые размещают ее в базе данных донорства крови и ее компонентов.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9. Информация, необходимая для ведения базы данных донорства крови и ее компонентов, представляется в виде электронного документа, подписанного электронной подписью, или документа на бумажном носителе, форма которого утверждается Министерством здравоохранения Российской Федерации.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 xml:space="preserve">10. Размещение в базе данных донорства крови и ее компонентов информации осуществляется оператором и организациями, осуществляющими деятельность в сфере обращения донорской крови и (или) ее компонентов, путем внесения </w:t>
      </w:r>
      <w:r w:rsidRPr="00E81780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регистровой записи в день получения соответствующей информации. Регистровой записи автоматически присваивается уникальный номер, и указывается дата ее внесения.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11. Внесение изменений в информацию, содержащуюся в базе данных донорства крови и ее компонентов, осуществляется в порядке, установленном оператором, с сохранением уникального номера регистровой записи.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12. Доступ к информации, содержащейся в базе данных донорства крови и ее компонентов, осуществляется с применением программно-технических средств, позволяющих идентифицировать лицо, осуществляющее доступ к информации.</w:t>
      </w:r>
    </w:p>
    <w:p w:rsidR="008E4C17" w:rsidRPr="00E81780" w:rsidRDefault="008E4C17" w:rsidP="00E81780">
      <w:pPr>
        <w:shd w:val="clear" w:color="auto" w:fill="F0E9D3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См. </w:t>
      </w:r>
      <w:hyperlink r:id="rId14" w:history="1">
        <w:r w:rsidRPr="00E81780">
          <w:rPr>
            <w:rFonts w:ascii="Times New Roman" w:eastAsia="Times New Roman" w:hAnsi="Times New Roman" w:cs="Times New Roman"/>
            <w:sz w:val="28"/>
            <w:szCs w:val="28"/>
          </w:rPr>
          <w:t>методические указания</w:t>
        </w:r>
      </w:hyperlink>
      <w:r w:rsidRPr="00E81780">
        <w:rPr>
          <w:rFonts w:ascii="Times New Roman" w:eastAsia="Times New Roman" w:hAnsi="Times New Roman" w:cs="Times New Roman"/>
          <w:sz w:val="28"/>
          <w:szCs w:val="28"/>
        </w:rPr>
        <w:t> МУ 04-2019 "Подключение учреждений к базе данных донорства крови и ее компонентов", утвержденные ФМБА России 11 марта 2019 г.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color w:val="C00000"/>
          <w:sz w:val="28"/>
          <w:szCs w:val="28"/>
        </w:rPr>
        <w:t>13. Хранение в базе данных донорства крови и (или) ее компонентов информации осуществляется в течение 30 лет со дня ее размещения.</w:t>
      </w:r>
    </w:p>
    <w:p w:rsidR="008E4C17" w:rsidRPr="00E81780" w:rsidRDefault="008E4C17" w:rsidP="00E8178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0">
        <w:rPr>
          <w:rFonts w:ascii="Times New Roman" w:eastAsia="Times New Roman" w:hAnsi="Times New Roman" w:cs="Times New Roman"/>
          <w:sz w:val="28"/>
          <w:szCs w:val="28"/>
        </w:rPr>
        <w:t>14. Уполномоченные лица оператора, осуществляющие деятельность по эксплуатации базы данных донорства крови и ее компонентов и имеющие доступ к информации, содержащейся в ней, назначают лиц, ответственных за обеспечение предусмотренных законодательством Российской Федерации мер по защите этой информации.</w:t>
      </w:r>
    </w:p>
    <w:p w:rsidR="004D2FB9" w:rsidRDefault="004D2FB9"/>
    <w:sectPr w:rsidR="004D2FB9" w:rsidSect="0083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E4C17"/>
    <w:rsid w:val="00325C15"/>
    <w:rsid w:val="004D2FB9"/>
    <w:rsid w:val="00832A2E"/>
    <w:rsid w:val="008E4C17"/>
    <w:rsid w:val="00975065"/>
    <w:rsid w:val="00D63446"/>
    <w:rsid w:val="00E81780"/>
    <w:rsid w:val="00FC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2E"/>
  </w:style>
  <w:style w:type="paragraph" w:styleId="1">
    <w:name w:val="heading 1"/>
    <w:basedOn w:val="a"/>
    <w:link w:val="10"/>
    <w:uiPriority w:val="9"/>
    <w:qFormat/>
    <w:rsid w:val="008E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8E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C17"/>
  </w:style>
  <w:style w:type="character" w:styleId="a4">
    <w:name w:val="Hyperlink"/>
    <w:basedOn w:val="a0"/>
    <w:uiPriority w:val="99"/>
    <w:semiHidden/>
    <w:unhideWhenUsed/>
    <w:rsid w:val="008E4C17"/>
    <w:rPr>
      <w:color w:val="0000FF"/>
      <w:u w:val="single"/>
    </w:rPr>
  </w:style>
  <w:style w:type="paragraph" w:customStyle="1" w:styleId="s16">
    <w:name w:val="s_16"/>
    <w:basedOn w:val="a"/>
    <w:rsid w:val="008E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E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E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5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0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0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17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8567/1b93c134b90c6071b4dc3f495464b753/" TargetMode="External"/><Relationship Id="rId13" Type="http://schemas.openxmlformats.org/officeDocument/2006/relationships/hyperlink" Target="https://base.garant.ru/70428254/5c8bafa152e3093d5768af944f5a4b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48555/1b93c134b90c6071b4dc3f495464b753/" TargetMode="External"/><Relationship Id="rId12" Type="http://schemas.openxmlformats.org/officeDocument/2006/relationships/hyperlink" Target="https://base.garant.ru/70428254/5c8bafa152e3093d5768af944f5a4b1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0428254/" TargetMode="External"/><Relationship Id="rId11" Type="http://schemas.openxmlformats.org/officeDocument/2006/relationships/hyperlink" Target="https://base.garant.ru/70428254/5c8bafa152e3093d5768af944f5a4b10/" TargetMode="External"/><Relationship Id="rId5" Type="http://schemas.openxmlformats.org/officeDocument/2006/relationships/hyperlink" Target="https://base.garant.ru/70428254/5c8bafa152e3093d5768af944f5a4b1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428254/5c8bafa152e3093d5768af944f5a4b10/" TargetMode="External"/><Relationship Id="rId4" Type="http://schemas.openxmlformats.org/officeDocument/2006/relationships/hyperlink" Target="https://base.garant.ru/70204234/b5dae26bebf2908c0e8dd3b8a66868fe/" TargetMode="External"/><Relationship Id="rId9" Type="http://schemas.openxmlformats.org/officeDocument/2006/relationships/hyperlink" Target="https://base.garant.ru/70428254/5c8bafa152e3093d5768af944f5a4b10/" TargetMode="External"/><Relationship Id="rId14" Type="http://schemas.openxmlformats.org/officeDocument/2006/relationships/hyperlink" Target="https://base.garant.ru/723319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БРСПК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Федоровна</dc:creator>
  <cp:keywords/>
  <dc:description/>
  <cp:lastModifiedBy>Butukhanova_MN</cp:lastModifiedBy>
  <cp:revision>5</cp:revision>
  <dcterms:created xsi:type="dcterms:W3CDTF">2021-02-03T02:41:00Z</dcterms:created>
  <dcterms:modified xsi:type="dcterms:W3CDTF">2021-12-27T06:45:00Z</dcterms:modified>
</cp:coreProperties>
</file>